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NACHTRAGSANGEBOT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Angebot über Mehr- oder Mindervergütung bei Änderungen (§§ 650b, 650c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Auftragnehmer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Name, Anschrift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Hauptvertrag vom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Nachtrag Nr.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Datum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1. Anlass</w:t>
      </w:r>
    </w:p>
    <w:p>
      <w:r>
        <w:rPr>
          <w:b w:val="0"/>
          <w:i w:val="0"/>
          <w:color w:val="122230"/>
          <w:sz w:val="18"/>
        </w:rPr>
        <w:t>☐  Änderung des vereinbarten Werkerfolgs auf Wunsch des Auftraggebers (§ 650b Abs. 1 Nr. 1 BGB)</w:t>
      </w:r>
    </w:p>
    <w:p>
      <w:r>
        <w:rPr>
          <w:b w:val="0"/>
          <w:i w:val="0"/>
          <w:color w:val="122230"/>
          <w:sz w:val="18"/>
        </w:rPr>
        <w:t>☐  Änderung, die zur Erreichung des vereinbarten Werkerfolgs notwendig ist (§ 650b Abs. 1 Nr. 2 BGB)</w:t>
      </w:r>
    </w:p>
    <w:p>
      <w:r>
        <w:rPr>
          <w:b w:val="0"/>
          <w:i w:val="0"/>
          <w:color w:val="122230"/>
          <w:sz w:val="18"/>
        </w:rPr>
        <w:t>☐  Zusätzliche Leistung außerhalb des Leistungsverzeichnisses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Beschreibung: was, wo, warum, angeordnet von / am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Leistungen und Preise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Pos.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Menge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Einheit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Einzelpreis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Gesamt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Mehr- / Mindervergütung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Auswirkung auf Termine</w:t>
            </w:r>
          </w:p>
          <w:p>
            <w:r>
              <w:rPr>
                <w:b w:val="0"/>
                <w:i/>
                <w:color w:val="5B6578"/>
                <w:sz w:val="15"/>
              </w:rPr>
              <w:t>Tage</w:t>
            </w:r>
          </w:p>
        </w:tc>
        <w:tc>
          <w:tcPr>
            <w:tcW w:w="265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Auftragnehmer (Datum, Unterschrift)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Beauftragt (Auftraggeber, Datum, Unterschrift)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Begehrt der Besteller eine Änderung, streben die Parteien Einvernehmen über die Änderung und die Mehr- oder Mindervergütung an; der Unternehmer muss dazu ein Angebot erstellen (§ 650b Abs.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Vergütung für angeordneten Mehr- oder Minderaufwand richtet sich nach den tatsächlich erforderlichen Kosten mit angemessenen Zuschlägen für allgemeine Geschäftskosten, Wagnis und Gewinn (§ 650c Abs.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Nachträge vor der Ausführung schriftlich beauftragen lassen; spätere Diskussionen über Mehrkosten sind die häufigsten Streitfälle am Bau.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Nachtragsangebot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