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ZGŁOSZENIE CHOROBY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zawiadomienie pracodawcy o niezdolności do pracy (§ 5 EntgFG)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Pracownik</w:t>
            </w:r>
          </w:p>
          <w:p>
            <w:r>
              <w:rPr>
                <w:b w:val="0"/>
                <w:i/>
                <w:color w:val="5B6578"/>
                <w:sz w:val="15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Nr pracownika / budowa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Pracodawca</w:t>
            </w:r>
          </w:p>
          <w:p>
            <w:r>
              <w:rPr>
                <w:b w:val="0"/>
                <w:i/>
                <w:color w:val="5B6578"/>
                <w:sz w:val="15"/>
              </w:rPr>
              <w:t>firma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Przełożony / brygadzista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Zgłoszono dnia</w:t>
            </w:r>
          </w:p>
          <w:p>
            <w:r>
              <w:rPr>
                <w:b w:val="0"/>
                <w:i/>
                <w:color w:val="5B6578"/>
                <w:sz w:val="15"/>
              </w:rPr>
              <w:t>data, godzina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Zgłoszono przez</w:t>
            </w:r>
          </w:p>
          <w:p>
            <w:r>
              <w:rPr>
                <w:b w:val="0"/>
                <w:i/>
                <w:color w:val="5B6578"/>
                <w:sz w:val="15"/>
              </w:rPr>
              <w:t>telefon, e-mail, osobiście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1. Niezdolność do pracy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Niezdolny(-a) do pracy od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Przewidywalnie do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Wizyta u lekarza dnia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Lekarz / przychodnia</w:t>
            </w:r>
          </w:p>
          <w:p>
            <w:r>
              <w:rPr>
                <w:b w:val="0"/>
                <w:i/>
                <w:color w:val="5B6578"/>
                <w:sz w:val="15"/>
              </w:rPr>
              <w:t>nazwisko, miejscowość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Zaświadczenie lekarskie</w:t>
      </w:r>
    </w:p>
    <w:p>
      <w:r>
        <w:rPr>
          <w:b w:val="0"/>
          <w:i w:val="0"/>
          <w:color w:val="122230"/>
          <w:sz w:val="18"/>
        </w:rPr>
        <w:t>☐  Ubezpieczony(-a) w niemieckiej kasie chorych: lekarz stwierdził niezdolność; pracodawca pobierze dane z kasy.</w:t>
      </w:r>
    </w:p>
    <w:p>
      <w:r>
        <w:rPr>
          <w:b w:val="0"/>
          <w:i w:val="0"/>
          <w:color w:val="122230"/>
          <w:sz w:val="18"/>
        </w:rPr>
        <w:t>☐  Zaświadczenie w załączeniu (papierowe).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Zaświadczenie dostarczę do:</w:t>
      </w:r>
      <w:r>
        <w:tab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3. Miejsce pobytu na początku choroby</w:t>
      </w:r>
    </w:p>
    <w:p>
      <w:r>
        <w:rPr>
          <w:b w:val="0"/>
          <w:i w:val="0"/>
          <w:color w:val="122230"/>
          <w:sz w:val="18"/>
        </w:rPr>
        <w:t xml:space="preserve">☐ W Niemczech      </w:t>
      </w:r>
      <w:r>
        <w:rPr>
          <w:b w:val="0"/>
          <w:i w:val="0"/>
          <w:color w:val="122230"/>
          <w:sz w:val="18"/>
        </w:rPr>
        <w:t xml:space="preserve">☐ Za granicą     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Adres pobytu</w:t>
            </w:r>
          </w:p>
          <w:p>
            <w:r>
              <w:rPr>
                <w:b w:val="0"/>
                <w:i/>
                <w:color w:val="5B6578"/>
                <w:sz w:val="15"/>
              </w:rPr>
              <w:t>przy pobycie za granicą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Kontakt</w:t>
            </w:r>
          </w:p>
          <w:p>
            <w:r>
              <w:rPr>
                <w:b w:val="0"/>
                <w:i/>
                <w:color w:val="5B6578"/>
                <w:sz w:val="15"/>
              </w:rPr>
              <w:t>telefon</w:t>
            </w:r>
          </w:p>
        </w:tc>
        <w:tc>
          <w:tcPr>
            <w:tcW w:w="7757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Pracownik (data, podpis)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Otrzymano (pracodawca, data)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Niezdolność do pracy i jej przewidywany czas trzeba zgłosić pracodawcy niezwłocznie. Gdy trwa dłużej niż trzy dni kalendarzowe, potrzebne jest zaświadczenie lekarskie najpóźniej w następnym dniu roboczym; pracodawca może żądać go wcześniej (§ 5 ust. 1 EntgFG).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Ubezpieczeni w niemieckiej kasie chorych w tych terminach idą do lekarza i biorą zaświadczenie (§ 5 ust. 1a EntgFG). Gdy choroba zaczęła się za granicą: zgłoś niezdolność, czas trwania i adres najszybciej, jak się da (§ 5 ust. 2 EntgFG).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Wynagrodzenie za czas choroby do sześciu tygodni, gdy zatrudnienie trwa nieprzerwanie co najmniej cztery tygodnie (§ 3 ust. 1 i 3 EntgFG).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choroby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