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ABNAHMEPROTOKOLL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Abnahme von Bauleistungen (§ 640 BGB)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Protokoll-Nr.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Ort, Datum, Uhrzeit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 xml:space="preserve">☐ Teilabnahme      </w:t>
      </w:r>
      <w:r>
        <w:rPr>
          <w:b w:val="0"/>
          <w:i w:val="0"/>
          <w:color w:val="122230"/>
          <w:sz w:val="18"/>
        </w:rPr>
        <w:t xml:space="preserve">☐ Schlussabnahme      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Vertragsparteien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 (Besteller)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Auftragnehmer (Unternehmer)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Bauleitung / Architekt</w:t>
            </w:r>
          </w:p>
          <w:p>
            <w:r>
              <w:rPr>
                <w:b w:val="0"/>
                <w:i/>
                <w:color w:val="5B6578"/>
                <w:sz w:val="15"/>
              </w:rPr>
              <w:t>Name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 / Auftrag</w:t>
            </w:r>
          </w:p>
          <w:p>
            <w:r>
              <w:rPr>
                <w:b w:val="0"/>
                <w:i/>
                <w:color w:val="5B6578"/>
                <w:sz w:val="15"/>
              </w:rPr>
              <w:t>Nr., Datum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Gegenstand der Abnahme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Leistung / Gewerk</w:t>
            </w:r>
          </w:p>
          <w:p>
            <w:r>
              <w:rPr>
                <w:b w:val="0"/>
                <w:i/>
                <w:color w:val="5B6578"/>
                <w:sz w:val="15"/>
              </w:rPr>
              <w:t>Bauabschnitt, Gewerk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Fertigstellung angezeigt am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Vertraglicher Fertigstellungstermin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3878"/>
        <w:gridCol w:w="918"/>
        <w:gridCol w:w="1428"/>
        <w:gridCol w:w="1428"/>
        <w:gridCol w:w="194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387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Leistung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Einheit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 lt. Vertrag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 ausgeführt</w:t>
            </w:r>
          </w:p>
        </w:tc>
        <w:tc>
          <w:tcPr>
            <w:tcW w:w="194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Bemerkung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Übergebene Unterlagen</w:t>
      </w:r>
    </w:p>
    <w:p>
      <w:r>
        <w:rPr>
          <w:b w:val="0"/>
          <w:i w:val="0"/>
          <w:color w:val="122230"/>
          <w:sz w:val="18"/>
        </w:rPr>
        <w:t>☐  Bautagesberichte, Aufmaße, Regieberichte</w:t>
      </w:r>
    </w:p>
    <w:p>
      <w:r>
        <w:rPr>
          <w:b w:val="0"/>
          <w:i w:val="0"/>
          <w:color w:val="122230"/>
          <w:sz w:val="18"/>
        </w:rPr>
        <w:t>☐  Prüf- und Messprotokolle (z. B. Elektro, Dichtheit, Druckprobe)</w:t>
      </w:r>
    </w:p>
    <w:p>
      <w:r>
        <w:rPr>
          <w:b w:val="0"/>
          <w:i w:val="0"/>
          <w:color w:val="122230"/>
          <w:sz w:val="18"/>
        </w:rPr>
        <w:t>☐  Produktdatenblätter, Leistungserklärungen</w:t>
      </w:r>
    </w:p>
    <w:p>
      <w:r>
        <w:rPr>
          <w:b w:val="0"/>
          <w:i w:val="0"/>
          <w:color w:val="122230"/>
          <w:sz w:val="18"/>
        </w:rPr>
        <w:t>☐  Bestands- und Revisionspläne</w:t>
      </w:r>
    </w:p>
    <w:p>
      <w:r>
        <w:rPr>
          <w:b w:val="0"/>
          <w:i w:val="0"/>
          <w:color w:val="122230"/>
          <w:sz w:val="18"/>
        </w:rPr>
        <w:t>☐  Bedienungs- und Wartungsanleitungen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Sonstiges:</w:t>
      </w:r>
      <w:r>
        <w:tab/>
      </w:r>
    </w:p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Festgestellte Mängel und Restarbeiten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286"/>
        <w:gridCol w:w="1632"/>
        <w:gridCol w:w="1428"/>
        <w:gridCol w:w="1224"/>
        <w:gridCol w:w="1024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286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Mangel und Ort</w:t>
            </w:r>
          </w:p>
        </w:tc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wesentlich / unwesentlich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Beseitigung bis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erledigt am</w:t>
            </w:r>
          </w:p>
        </w:tc>
        <w:tc>
          <w:tcPr>
            <w:tcW w:w="10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Kürzel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7.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Es wurden keine Mängel festgestellt.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Ergebnis der Abnahme</w:t>
      </w:r>
    </w:p>
    <w:p>
      <w:r>
        <w:rPr>
          <w:b w:val="0"/>
          <w:i w:val="0"/>
          <w:color w:val="122230"/>
          <w:sz w:val="18"/>
        </w:rPr>
        <w:t>☐  Die Leistung wird ohne Vorbehalt abgenommen.</w:t>
      </w:r>
    </w:p>
    <w:p>
      <w:r>
        <w:rPr>
          <w:b w:val="0"/>
          <w:i w:val="0"/>
          <w:color w:val="122230"/>
          <w:sz w:val="18"/>
        </w:rPr>
        <w:t>☐  Die Leistung wird abgenommen. Die Rechte wegen der unter Nr. 4 genannten Mängel bleiben vorbehalten (§ 640 Abs. 3 BGB).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Die Abnahme wird wegen der unter Nr. 4 genannten wesentlichen Mängel verweigert. Neuer Termin:</w:t>
      </w:r>
      <w:r>
        <w:tab/>
      </w:r>
    </w:p>
    <w:p>
      <w:r>
        <w:rPr>
          <w:b w:val="0"/>
          <w:i w:val="0"/>
          <w:color w:val="122230"/>
          <w:sz w:val="18"/>
        </w:rPr>
        <w:t>☐  Der Auftraggeber behält sich die Vertragsstrafe vor (§ 341 Abs. 3 BGB).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Verjährung der Mängelansprüche beginnt am</w:t>
            </w:r>
          </w:p>
          <w:p>
            <w:r>
              <w:rPr>
                <w:b w:val="0"/>
                <w:i/>
                <w:color w:val="5B6578"/>
                <w:sz w:val="15"/>
              </w:rPr>
              <w:t>Tag der Abnahme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Frist laut Vertrag</w:t>
            </w:r>
          </w:p>
          <w:p>
            <w:r>
              <w:rPr>
                <w:b w:val="0"/>
                <w:i/>
                <w:color w:val="5B6578"/>
                <w:sz w:val="15"/>
              </w:rPr>
              <w:t>Jahre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Bemerkungen, weitere Vorbehalte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3402"/>
        <w:gridCol w:w="3402"/>
        <w:gridCol w:w="3402"/>
      </w:tblGrid>
      <w:tr>
        <w:trPr>
          <w:trHeight w:val="1120"/>
        </w:trPr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</w:tr>
      <w:tr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Auftraggeber (Unterschrift, Stempel)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Auftragnehmer (Unterschrift, Stempel)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Bauleitung / Architekt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Wegen unwesentlicher Mängel kann die Abnahme nicht verweigert werden (§ 640 Abs.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Wer trotz bekannter Mängel abnimmt, behält die Rechte aus § 634 Nr. 1 bis 3 BGB nur mit Vorbehalt bei der Abnahme (§ 640 Abs. 3 BGB). Eine vereinbarte Vertragsstrafe muss ebenfalls bei der Abnahme vorbehalten werden (§ 341 Abs. 3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Mit der Abnahme beginnt die Verjährung der Mängelansprüche, bei Bauwerken fünf Jahre (§ 634a Abs. 1 Nr. 2, Abs. 2 BGB). Beim Bauvertrag wird die Vergütung fällig, wenn abgenommen ist und eine prüffähige Schlussrechnung vorliegt (§ 650g Abs. 4 BGB).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